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4164E2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  <w:r w:rsidR="00BD13ED" w:rsidRPr="00BD13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ул. Логинова, ул. Г. Суфтина, ул. Попова, просп. Обводный канал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</w:t>
      </w:r>
      <w:r w:rsidR="000A258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Территория  в границах части элемента планировочной структуры: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>ул. Логинова, ул. Г. Суфтина, ул. Попова,</w:t>
      </w:r>
      <w:r w:rsidR="004164E2">
        <w:rPr>
          <w:rFonts w:ascii="Times New Roman" w:hAnsi="Times New Roman"/>
          <w:color w:val="000000"/>
          <w:sz w:val="28"/>
          <w:szCs w:val="28"/>
        </w:rPr>
        <w:t xml:space="preserve"> просп. Обводный канал площадью </w:t>
      </w:r>
      <w:r w:rsidRPr="00BD13ED">
        <w:rPr>
          <w:rFonts w:ascii="Times New Roman" w:hAnsi="Times New Roman"/>
          <w:color w:val="000000"/>
          <w:sz w:val="28"/>
          <w:szCs w:val="28"/>
        </w:rPr>
        <w:t>5,0049 га полностью расположена в третьем поясе ЗСО источников водоснабжения.</w:t>
      </w:r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ул. Логинова, ул. Г. Суфтина, ул. Попова, просп. Обводный канал площадью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5,0049 га частично расположена в границах следующих зон:</w:t>
      </w:r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29:22-6.495; Вид объекта реестра границ: Зона с особыми условиями использования территории; Вид зоны </w:t>
      </w:r>
      <w:r w:rsidR="00C8461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по документу: Зона с особыми условиями использованиями территории "Охранная зона воздушной линии 0,4 </w:t>
      </w:r>
      <w:proofErr w:type="spellStart"/>
      <w:r w:rsidRPr="00BD13ED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BD13ED">
        <w:rPr>
          <w:rFonts w:ascii="Times New Roman" w:hAnsi="Times New Roman"/>
          <w:color w:val="000000"/>
          <w:sz w:val="28"/>
          <w:szCs w:val="28"/>
        </w:rPr>
        <w:t xml:space="preserve"> от ТП-124 (ул. Попова) до жилых домов ул. Попова"; Тип зоны: Охранная зона инженерных коммуникаций. Срок действия: не установлен; реквизиты документа-основания: постановление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"О порядке установления охранных зон объектов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 границах таких зон" от 24.02.2009 № 160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выдан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: Правительство РФ; Содержание ограничения (обременения):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созданных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в) находиться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пределах огороженной территории и помещениях распределительных устройств и подстанций, открывать двери и люки распределительных устройств и подст</w:t>
      </w:r>
      <w:r w:rsidR="004164E2">
        <w:rPr>
          <w:rFonts w:ascii="Times New Roman" w:hAnsi="Times New Roman"/>
          <w:color w:val="000000"/>
          <w:sz w:val="28"/>
          <w:szCs w:val="28"/>
        </w:rPr>
        <w:t>анций, производить переключения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</w:t>
      </w: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 xml:space="preserve">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29:22-6.573; Вид объекта реестра границ: Зона с особыми условиями использования территории; Вид зоны </w:t>
      </w:r>
      <w:r w:rsidR="00C8461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по документу: Охранная зона "BЛ-04УЛ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OГИHOBA 0.601KM";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от 24 февраля 2009 года № 160 выдан: Правительство РФ; Содержание ограничения (обременения):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>№ 160.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</w:t>
      </w: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 xml:space="preserve">возникновение пожаров, в том числе: - размещать любые объекты и предметы (материалы)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созданных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</w:t>
      </w:r>
      <w:r w:rsidR="00C8461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>: - складировать или размещать хранилища любых, в том числе горюче-смазочных, материалов;</w:t>
      </w:r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29:22-6.725; Вид объекта реестра границ: Зона с особыми условиями использования территории; Вид зоны </w:t>
      </w:r>
      <w:r w:rsidR="00C8461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по документу: публичный сервитут "BЛ-04УЛ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OГИHOBA 0.601KM"; Тип зоны: Зона публичного сервитута. Срок действия: не установлен; реквизиты документа-основания: постановление "Об установлении публичного сервитута" от 3 ноября 2020 года № 1797 выдан: Администрация муниципального образования "Город Архангельск"; Содержание ограничения (обременения): Публичный сервитут: размещение объекта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("BЛ-04УЛ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Л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>OГИHOBA 0.601KM" инв.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№ 12.1.1.00006205). Срок публичного сервитута - 49 лет. ПАО "МРСК Северо-Запада", ИНН 7802312751,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ОГРН 1047855175785, адрес: 163045, г. Архангельск, Кузнечихинский промузел, 4 проезд, строение 5, эл. почта: aesinfo@arhen.ru;</w:t>
      </w:r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29:22-6.1085;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по документу: Зона с особыми условиями использования территории ВК TП144-ТП151-ТП195-ТП198; ВК ТП195а-ТП151;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</w:t>
      </w: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 xml:space="preserve">объектов электросетевого хозяйства и особых условий использования земельных участков, расположенных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 границах таких зон" от 24 февраля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2009 года № 160 выдан: Пра</w:t>
      </w:r>
      <w:r w:rsidR="004164E2">
        <w:rPr>
          <w:rFonts w:ascii="Times New Roman" w:hAnsi="Times New Roman"/>
          <w:color w:val="000000"/>
          <w:sz w:val="28"/>
          <w:szCs w:val="28"/>
        </w:rPr>
        <w:t>вительство Российской федерации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; Содержание ограничения (обременения):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 на провода и опоры воздушных линий электр</w:t>
      </w:r>
      <w:r w:rsidR="004164E2">
        <w:rPr>
          <w:rFonts w:ascii="Times New Roman" w:hAnsi="Times New Roman"/>
          <w:color w:val="000000"/>
          <w:sz w:val="28"/>
          <w:szCs w:val="28"/>
        </w:rPr>
        <w:t xml:space="preserve">опередачи посторонние предметы, </w:t>
      </w:r>
      <w:r w:rsidRPr="00BD13ED">
        <w:rPr>
          <w:rFonts w:ascii="Times New Roman" w:hAnsi="Times New Roman"/>
          <w:color w:val="000000"/>
          <w:sz w:val="28"/>
          <w:szCs w:val="28"/>
        </w:rPr>
        <w:t>а также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BD13ED" w:rsidRPr="00BD13ED" w:rsidRDefault="00BD13ED" w:rsidP="004164E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29:22-6.1351;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НК ТП124-Обводный канал,56 -46; Тип зоны: Охранная зона инженерных коммуникаций. Срок действия: не установлен; реквизиты документа-основания: постановление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"О порядке установления охранных зон объектов электросетевого хозяйства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 границах таких зон" от 24 февраля 2009 года № 160 выдан: Правительство Российской Федерации; Содержание ограничения (обременения):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на провода и опоры воздушных линий электропередачи посторонние предметы,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>а также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созданных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в) находиться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</w:t>
      </w:r>
      <w:r w:rsidR="004164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на работников, занятых выполнением разрешенных в установленном порядке работ), разводить огонь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</w:t>
      </w: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 xml:space="preserve">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160.;</w:t>
      </w:r>
      <w:proofErr w:type="gramEnd"/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29:22-6.1270;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ВК ТП223-ТП90;ТП96; ВК TП90- ТП223; ВК TП222 -TП223;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B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К ТП225-ТП222;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ВК ТП124-ТП234; ВК ТП234-ТП124; ВК ТП225-ТП226; Тип зоны: Охранная зона инженерных коммуникаций.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2009 года № 160 выдан: Пра</w:t>
      </w:r>
      <w:r w:rsidR="004164E2">
        <w:rPr>
          <w:rFonts w:ascii="Times New Roman" w:hAnsi="Times New Roman"/>
          <w:color w:val="000000"/>
          <w:sz w:val="28"/>
          <w:szCs w:val="28"/>
        </w:rPr>
        <w:t>вительство Российской Федерации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; Содержание ограничения (обременения):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имуществу физических или юридических лиц, а также повлечь нанесение экологического ущерба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</w:t>
      </w:r>
      <w:r w:rsidR="00C8461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к объектам электросетевого хозяйства, без создания необходимых для такого доступа проходов и подъездов;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слив едких и коррозионных веществ и горюче-смазочных материалов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(в охранных зонах подземных ка</w:t>
      </w:r>
      <w:r w:rsidR="004164E2">
        <w:rPr>
          <w:rFonts w:ascii="Times New Roman" w:hAnsi="Times New Roman"/>
          <w:color w:val="000000"/>
          <w:sz w:val="28"/>
          <w:szCs w:val="28"/>
        </w:rPr>
        <w:t xml:space="preserve">бельных линий электропередачи);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F73509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BD13ED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160.;</w:t>
      </w:r>
      <w:proofErr w:type="gramEnd"/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29.22.2.297 Срок действия: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не установлен; реквизиты документа-основания: КАРТА (ПЛАН) от 14 июня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2016 года № б/н выдан: АО "ЛИМБ"; Содержание ограничения (обременения):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возникновение пожаров (Постановление Правительства РФ от 24 февраля </w:t>
      </w:r>
      <w:r w:rsidR="004164E2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2009 года № 160 "О порядке установления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охранных зон объектов электросетевого хозяйства и особых условий использования земельных участков, расположенных в границах таких зон").</w:t>
      </w:r>
    </w:p>
    <w:p w:rsidR="00BD13ED" w:rsidRPr="00BD13ED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 29:22-6.104, тип зоны: зона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территории; вид зоны: охранная зона инженерных коммуникаций (зона охраны искусственных объектов); наименование: Охранная зона объекта Здание ТП №124 г. Архангель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ск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гр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аницах города Архангельска Архангельской области. </w:t>
      </w:r>
      <w:proofErr w:type="gramStart"/>
      <w:r w:rsidRPr="00BD13ED">
        <w:rPr>
          <w:rFonts w:ascii="Times New Roman" w:hAnsi="Times New Roman"/>
          <w:color w:val="000000"/>
          <w:sz w:val="28"/>
          <w:szCs w:val="28"/>
        </w:rPr>
        <w:t xml:space="preserve">Ограничения: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РФ от 24 февраля 2009 года № 160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"О порядке установления</w:t>
      </w:r>
      <w:proofErr w:type="gramEnd"/>
      <w:r w:rsidRPr="00BD13ED">
        <w:rPr>
          <w:rFonts w:ascii="Times New Roman" w:hAnsi="Times New Roman"/>
          <w:color w:val="000000"/>
          <w:sz w:val="28"/>
          <w:szCs w:val="28"/>
        </w:rPr>
        <w:t xml:space="preserve"> охранных зон объектов электросетевого хозяйства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 xml:space="preserve">и особых условий использования земельных участков, расположенных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в границах таких зон");</w:t>
      </w:r>
    </w:p>
    <w:p w:rsidR="00A11A50" w:rsidRDefault="00BD13ED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13ED">
        <w:rPr>
          <w:rFonts w:ascii="Times New Roman" w:hAnsi="Times New Roman"/>
          <w:color w:val="000000"/>
          <w:sz w:val="28"/>
          <w:szCs w:val="28"/>
        </w:rPr>
        <w:lastRenderedPageBreak/>
        <w:t xml:space="preserve">зона с реестровым номером границы 29:00-6.376; тип зоны: зона </w:t>
      </w:r>
      <w:r w:rsidR="00044DD8">
        <w:rPr>
          <w:rFonts w:ascii="Times New Roman" w:hAnsi="Times New Roman"/>
          <w:color w:val="000000"/>
          <w:sz w:val="28"/>
          <w:szCs w:val="28"/>
        </w:rPr>
        <w:br/>
      </w:r>
      <w:r w:rsidRPr="00BD13ED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территории; вид зоны: охранная зона инженерных коммуникаций (зона охраны искусственных объектов); наименование: Зона с особыми условиями использования территории "Охранная зона объекта "тепловые трассы г. Архангельска "ОАО" Архэнерго".</w:t>
      </w:r>
    </w:p>
    <w:p w:rsidR="00C84618" w:rsidRDefault="00C84618" w:rsidP="00BD13ED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4618" w:rsidRPr="00235681" w:rsidRDefault="00C84618" w:rsidP="00C84618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</w:t>
      </w:r>
    </w:p>
    <w:sectPr w:rsidR="00C84618" w:rsidRPr="00235681" w:rsidSect="002D56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F2" w:rsidRDefault="003468F2" w:rsidP="00D02FB8">
      <w:pPr>
        <w:spacing w:after="0" w:line="240" w:lineRule="auto"/>
      </w:pPr>
      <w:r>
        <w:separator/>
      </w:r>
    </w:p>
  </w:endnote>
  <w:endnote w:type="continuationSeparator" w:id="0">
    <w:p w:rsidR="003468F2" w:rsidRDefault="003468F2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F2" w:rsidRDefault="003468F2" w:rsidP="00D02FB8">
      <w:pPr>
        <w:spacing w:after="0" w:line="240" w:lineRule="auto"/>
      </w:pPr>
      <w:r>
        <w:separator/>
      </w:r>
    </w:p>
  </w:footnote>
  <w:footnote w:type="continuationSeparator" w:id="0">
    <w:p w:rsidR="003468F2" w:rsidRDefault="003468F2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2D56BC">
          <w:rPr>
            <w:rFonts w:ascii="Times New Roman" w:hAnsi="Times New Roman"/>
            <w:noProof/>
            <w:sz w:val="24"/>
            <w:szCs w:val="24"/>
          </w:rPr>
          <w:t>8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44DD8"/>
    <w:rsid w:val="000A2582"/>
    <w:rsid w:val="001726BF"/>
    <w:rsid w:val="001951C3"/>
    <w:rsid w:val="00235681"/>
    <w:rsid w:val="002847DA"/>
    <w:rsid w:val="002D56BC"/>
    <w:rsid w:val="003468F2"/>
    <w:rsid w:val="004164E2"/>
    <w:rsid w:val="00470E7A"/>
    <w:rsid w:val="007441D3"/>
    <w:rsid w:val="007C2EEC"/>
    <w:rsid w:val="00AF3CA9"/>
    <w:rsid w:val="00BD13ED"/>
    <w:rsid w:val="00C84618"/>
    <w:rsid w:val="00D02FB8"/>
    <w:rsid w:val="00D0302B"/>
    <w:rsid w:val="00D11284"/>
    <w:rsid w:val="00D86D5C"/>
    <w:rsid w:val="00E3419F"/>
    <w:rsid w:val="00E470F3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7</cp:revision>
  <cp:lastPrinted>2023-09-21T12:34:00Z</cp:lastPrinted>
  <dcterms:created xsi:type="dcterms:W3CDTF">2023-09-20T11:33:00Z</dcterms:created>
  <dcterms:modified xsi:type="dcterms:W3CDTF">2023-09-22T06:03:00Z</dcterms:modified>
</cp:coreProperties>
</file>